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1" w:rsidRDefault="00E5613F" w:rsidP="00E02961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</w:t>
      </w:r>
      <w:r w:rsidR="001C6C39">
        <w:rPr>
          <w:sz w:val="28"/>
          <w:szCs w:val="28"/>
        </w:rPr>
        <w:t>07.02.2017</w:t>
      </w:r>
      <w:r w:rsidR="00C1248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1C6C3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1C6C39">
        <w:rPr>
          <w:sz w:val="28"/>
          <w:szCs w:val="28"/>
        </w:rPr>
        <w:t>34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87224E" w:rsidRDefault="0087224E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</w:p>
    <w:p w:rsidR="00A849AA" w:rsidRDefault="001D1C41" w:rsidP="00F953A0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3A0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</w:t>
      </w:r>
      <w:r w:rsidR="0087224E" w:rsidRP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953A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26225" w:rsidRPr="00F953A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r w:rsidR="0087224E" w:rsidRPr="00F953A0">
        <w:rPr>
          <w:rFonts w:ascii="Times New Roman" w:eastAsia="Times New Roman" w:hAnsi="Times New Roman"/>
          <w:sz w:val="28"/>
          <w:szCs w:val="28"/>
          <w:lang w:eastAsia="ru-RU"/>
        </w:rPr>
        <w:t>– п</w:t>
      </w:r>
      <w:r w:rsidRPr="00F953A0">
        <w:rPr>
          <w:rFonts w:ascii="Times New Roman" w:eastAsia="Times New Roman" w:hAnsi="Times New Roman"/>
          <w:sz w:val="28"/>
          <w:szCs w:val="28"/>
          <w:lang w:eastAsia="ru-RU"/>
        </w:rPr>
        <w:t>остано</w:t>
      </w:r>
      <w:r w:rsidR="00F953A0">
        <w:rPr>
          <w:rFonts w:ascii="Times New Roman" w:eastAsia="Times New Roman" w:hAnsi="Times New Roman"/>
          <w:sz w:val="28"/>
          <w:szCs w:val="28"/>
          <w:lang w:eastAsia="ru-RU"/>
        </w:rPr>
        <w:t>вление) изменения,</w:t>
      </w:r>
      <w:r w:rsidR="0087224E" w:rsidRP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</w:t>
      </w:r>
      <w:r w:rsidR="00F953A0" w:rsidRP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24E" w:rsidRPr="00F953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53A0">
        <w:rPr>
          <w:rFonts w:ascii="Times New Roman" w:eastAsia="Times New Roman" w:hAnsi="Times New Roman"/>
          <w:sz w:val="28"/>
          <w:szCs w:val="28"/>
          <w:lang w:eastAsia="ru-RU"/>
        </w:rPr>
        <w:t>риложение к постановлению в новой редакции</w:t>
      </w:r>
      <w:r w:rsidR="0087224E" w:rsidRPr="00F953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24E" w:rsidRP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953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F2E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7224E" w:rsidRPr="00A849AA" w:rsidRDefault="00A849AA" w:rsidP="00A849AA">
      <w:pPr>
        <w:tabs>
          <w:tab w:val="left" w:pos="993"/>
        </w:tabs>
        <w:ind w:left="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7224E" w:rsidRPr="00A849AA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87224E" w:rsidRPr="00FB2676" w:rsidRDefault="0087224E" w:rsidP="0087224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7224E" w:rsidRPr="00FB2676" w:rsidRDefault="0087224E" w:rsidP="0087224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87224E" w:rsidRPr="00935FB8" w:rsidRDefault="0087224E" w:rsidP="0087224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87224E" w:rsidRDefault="0087224E" w:rsidP="008722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224E" w:rsidRPr="0058718B" w:rsidRDefault="0087224E" w:rsidP="008722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7224E" w:rsidRPr="0058718B" w:rsidRDefault="0087224E" w:rsidP="0087224E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7224E" w:rsidRPr="0058718B" w:rsidRDefault="0087224E" w:rsidP="008722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87224E" w:rsidRPr="007C7CBF" w:rsidTr="005E2AE9">
        <w:trPr>
          <w:cantSplit/>
          <w:trHeight w:val="20"/>
        </w:trPr>
        <w:tc>
          <w:tcPr>
            <w:tcW w:w="2410" w:type="dxa"/>
          </w:tcPr>
          <w:p w:rsidR="0087224E" w:rsidRPr="007C7CBF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87224E" w:rsidRPr="007C7CBF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годы»</w:t>
            </w:r>
          </w:p>
        </w:tc>
      </w:tr>
      <w:tr w:rsidR="0087224E" w:rsidRPr="007C7CBF" w:rsidTr="005E2AE9">
        <w:trPr>
          <w:cantSplit/>
          <w:trHeight w:val="20"/>
        </w:trPr>
        <w:tc>
          <w:tcPr>
            <w:tcW w:w="2410" w:type="dxa"/>
          </w:tcPr>
          <w:p w:rsidR="0087224E" w:rsidRPr="007C7CBF" w:rsidRDefault="0087224E" w:rsidP="005E2A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87224E" w:rsidRPr="007C7CBF" w:rsidRDefault="0087224E" w:rsidP="005E2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30.09.2013 № 235 «Об утверждении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224E" w:rsidRPr="003C4E64" w:rsidTr="005E2AE9">
        <w:trPr>
          <w:cantSplit/>
          <w:trHeight w:val="20"/>
        </w:trPr>
        <w:tc>
          <w:tcPr>
            <w:tcW w:w="2410" w:type="dxa"/>
          </w:tcPr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87224E" w:rsidRPr="003C4E64" w:rsidTr="005E2AE9">
        <w:trPr>
          <w:cantSplit/>
          <w:trHeight w:val="20"/>
        </w:trPr>
        <w:tc>
          <w:tcPr>
            <w:tcW w:w="2410" w:type="dxa"/>
          </w:tcPr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224E" w:rsidRPr="003C4E64" w:rsidTr="00F953A0">
        <w:trPr>
          <w:cantSplit/>
          <w:trHeight w:val="20"/>
        </w:trPr>
        <w:tc>
          <w:tcPr>
            <w:tcW w:w="2410" w:type="dxa"/>
            <w:tcBorders>
              <w:bottom w:val="single" w:sz="4" w:space="0" w:color="auto"/>
            </w:tcBorders>
          </w:tcPr>
          <w:p w:rsidR="0087224E" w:rsidRPr="003C4E64" w:rsidRDefault="0087224E" w:rsidP="005E2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87224E" w:rsidRPr="003C4E64" w:rsidRDefault="0087224E" w:rsidP="005E2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87224E" w:rsidRPr="003C4E64" w:rsidRDefault="0087224E" w:rsidP="005E2AE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87224E" w:rsidRPr="003C4E64" w:rsidTr="00AA6617">
        <w:trPr>
          <w:cantSplit/>
          <w:trHeight w:val="20"/>
        </w:trPr>
        <w:tc>
          <w:tcPr>
            <w:tcW w:w="2410" w:type="dxa"/>
            <w:tcBorders>
              <w:bottom w:val="nil"/>
            </w:tcBorders>
          </w:tcPr>
          <w:p w:rsidR="0087224E" w:rsidRPr="003C4E64" w:rsidRDefault="0087224E" w:rsidP="005E2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bottom w:val="nil"/>
            </w:tcBorders>
            <w:vAlign w:val="center"/>
          </w:tcPr>
          <w:p w:rsidR="0087224E" w:rsidRDefault="0087224E" w:rsidP="005E2A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87224E" w:rsidRPr="00AA6617" w:rsidTr="00AA6617">
        <w:trPr>
          <w:cantSplit/>
          <w:trHeight w:val="20"/>
        </w:trPr>
        <w:tc>
          <w:tcPr>
            <w:tcW w:w="2410" w:type="dxa"/>
            <w:tcBorders>
              <w:top w:val="nil"/>
            </w:tcBorders>
          </w:tcPr>
          <w:p w:rsidR="0087224E" w:rsidRPr="003C4E64" w:rsidRDefault="0087224E" w:rsidP="005E2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</w:tcBorders>
            <w:vAlign w:val="center"/>
          </w:tcPr>
          <w:p w:rsidR="0087224E" w:rsidRPr="00AA6617" w:rsidRDefault="0087224E" w:rsidP="00AA6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AA6617" w:rsidRPr="00AA6617" w:rsidTr="00AA6617">
        <w:trPr>
          <w:cantSplit/>
          <w:trHeight w:val="20"/>
        </w:trPr>
        <w:tc>
          <w:tcPr>
            <w:tcW w:w="2410" w:type="dxa"/>
            <w:tcBorders>
              <w:top w:val="nil"/>
            </w:tcBorders>
          </w:tcPr>
          <w:p w:rsidR="00AA6617" w:rsidRPr="003C4E64" w:rsidRDefault="00AA6617" w:rsidP="005E2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tcBorders>
              <w:top w:val="nil"/>
            </w:tcBorders>
            <w:vAlign w:val="center"/>
          </w:tcPr>
          <w:p w:rsidR="00AA6617" w:rsidRDefault="00AA6617" w:rsidP="00AA6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AA6617" w:rsidRDefault="00AA6617" w:rsidP="00AA6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AA6617" w:rsidRPr="00605009" w:rsidRDefault="00AA6617" w:rsidP="00AA6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AA6617" w:rsidRPr="00AA6617" w:rsidRDefault="00AA6617" w:rsidP="00AA6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</w:tc>
      </w:tr>
      <w:tr w:rsidR="0087224E" w:rsidRPr="003C4E64" w:rsidTr="00AA6617">
        <w:trPr>
          <w:cantSplit/>
          <w:trHeight w:val="20"/>
        </w:trPr>
        <w:tc>
          <w:tcPr>
            <w:tcW w:w="2410" w:type="dxa"/>
          </w:tcPr>
          <w:p w:rsidR="0087224E" w:rsidRPr="00605009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87224E" w:rsidRDefault="0087224E" w:rsidP="005E2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87224E" w:rsidRDefault="0087224E" w:rsidP="005E2AE9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87224E" w:rsidRPr="00605009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87224E" w:rsidRPr="00605009" w:rsidRDefault="0087224E" w:rsidP="005E2AE9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87224E" w:rsidRPr="003C4E64" w:rsidTr="00AA6617">
        <w:trPr>
          <w:cantSplit/>
          <w:trHeight w:val="20"/>
        </w:trPr>
        <w:tc>
          <w:tcPr>
            <w:tcW w:w="2410" w:type="dxa"/>
          </w:tcPr>
          <w:p w:rsidR="0087224E" w:rsidRPr="003C4E64" w:rsidRDefault="0087224E" w:rsidP="005E2A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87224E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751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87224E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87224E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87224E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108 человек)</w:t>
            </w:r>
          </w:p>
          <w:p w:rsidR="0087224E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87224E" w:rsidRPr="00984EA9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145 до 1 066 га)</w:t>
            </w:r>
          </w:p>
          <w:p w:rsidR="0087224E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87224E" w:rsidRPr="00984EA9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 единиц)</w:t>
            </w:r>
          </w:p>
          <w:p w:rsidR="0087224E" w:rsidRPr="003C4E64" w:rsidRDefault="0087224E" w:rsidP="005E2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9 единиц)</w:t>
            </w:r>
          </w:p>
        </w:tc>
      </w:tr>
      <w:tr w:rsidR="0087224E" w:rsidRPr="003C4E64" w:rsidTr="00AA6617">
        <w:trPr>
          <w:cantSplit/>
          <w:trHeight w:val="20"/>
        </w:trPr>
        <w:tc>
          <w:tcPr>
            <w:tcW w:w="2410" w:type="dxa"/>
          </w:tcPr>
          <w:p w:rsidR="0087224E" w:rsidRPr="003C4E64" w:rsidRDefault="0087224E" w:rsidP="005E2A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87224E" w:rsidRPr="003C4E64" w:rsidRDefault="0087224E" w:rsidP="005E2AE9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87224E" w:rsidRPr="003C4E64" w:rsidTr="005E2AE9">
        <w:trPr>
          <w:cantSplit/>
          <w:trHeight w:val="20"/>
        </w:trPr>
        <w:tc>
          <w:tcPr>
            <w:tcW w:w="2410" w:type="dxa"/>
          </w:tcPr>
          <w:p w:rsidR="0087224E" w:rsidRPr="003C4E64" w:rsidRDefault="0087224E" w:rsidP="005E2A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87224E" w:rsidRPr="003C4E64" w:rsidRDefault="0087224E" w:rsidP="005E2A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87224E" w:rsidRDefault="0087224E" w:rsidP="005E2AE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10 249,7 тыс. рублей (бюджет района), в том числе:</w:t>
            </w:r>
          </w:p>
          <w:p w:rsidR="0087224E" w:rsidRDefault="0087224E" w:rsidP="005E2AE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87224E" w:rsidRDefault="0087224E" w:rsidP="005E2AE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2 525,0 тыс. рублей;</w:t>
            </w:r>
          </w:p>
          <w:p w:rsidR="0087224E" w:rsidRDefault="0087224E" w:rsidP="005E2AE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1 298,9 тыс. рублей;</w:t>
            </w:r>
          </w:p>
          <w:p w:rsidR="0087224E" w:rsidRDefault="0087224E" w:rsidP="005E2AE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1 205,0 тыс. рублей;</w:t>
            </w:r>
          </w:p>
          <w:p w:rsidR="0087224E" w:rsidRDefault="0087224E" w:rsidP="005E2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87224E" w:rsidRPr="00985AC6" w:rsidRDefault="0087224E" w:rsidP="005E2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DD2"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87224E" w:rsidRPr="0085065F" w:rsidRDefault="0087224E" w:rsidP="00872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24E" w:rsidRPr="00E02961" w:rsidRDefault="0087224E" w:rsidP="0087224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87224E" w:rsidRPr="00A35A7C" w:rsidRDefault="0087224E" w:rsidP="0087224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224E" w:rsidRPr="00255E6E" w:rsidRDefault="0087224E" w:rsidP="008722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 xml:space="preserve">а по решению экономических и социальных задач, укреплению финансовой системы, развитию эффективной конкурентной экономики, обеспечивающей </w:t>
      </w:r>
      <w:r w:rsidRPr="00D17FC9">
        <w:rPr>
          <w:rFonts w:ascii="Times New Roman" w:hAnsi="Times New Roman"/>
          <w:sz w:val="28"/>
          <w:szCs w:val="28"/>
        </w:rPr>
        <w:lastRenderedPageBreak/>
        <w:t>повышение уровня и качества жизни населения района.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87224E" w:rsidRDefault="0087224E" w:rsidP="0087224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87224E" w:rsidRPr="00255E6E" w:rsidRDefault="0087224E" w:rsidP="0087224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87224E" w:rsidRDefault="0087224E" w:rsidP="008722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           в оборот и предоставлено гражданам и юридическим лицам на правах аренды, собственности, постоянного (бессрочного) пользования                 </w:t>
      </w:r>
      <w:r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87224E" w:rsidRPr="00ED0AD5" w:rsidRDefault="0087224E" w:rsidP="008722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382 земельных участка общей площадью </w:t>
      </w:r>
      <w:r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87224E" w:rsidRPr="00ED0AD5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87224E" w:rsidRPr="00ED0AD5" w:rsidRDefault="0087224E" w:rsidP="0087224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                           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87224E" w:rsidRPr="00ED0AD5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1 365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>
        <w:rPr>
          <w:rFonts w:ascii="Times New Roman" w:hAnsi="Times New Roman"/>
          <w:sz w:val="28"/>
          <w:szCs w:val="28"/>
        </w:rPr>
        <w:t xml:space="preserve"> 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87224E" w:rsidRPr="00D17FC9" w:rsidRDefault="0087224E" w:rsidP="0087224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</w:t>
      </w:r>
      <w:proofErr w:type="gramStart"/>
      <w:r w:rsidRPr="00D17FC9">
        <w:rPr>
          <w:rFonts w:ascii="Times New Roman" w:hAnsi="Times New Roman"/>
          <w:sz w:val="28"/>
          <w:szCs w:val="28"/>
        </w:rPr>
        <w:t>в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FC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районе  тенденции развития земельных </w:t>
      </w:r>
      <w:r w:rsidRPr="00D17FC9">
        <w:rPr>
          <w:rFonts w:ascii="Times New Roman" w:hAnsi="Times New Roman"/>
          <w:sz w:val="28"/>
          <w:szCs w:val="28"/>
        </w:rPr>
        <w:lastRenderedPageBreak/>
        <w:t>отношений и обеспечения эффективного управления земельными ресурсами.</w:t>
      </w:r>
    </w:p>
    <w:p w:rsidR="0087224E" w:rsidRDefault="0087224E" w:rsidP="0087224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87224E" w:rsidRDefault="0087224E" w:rsidP="0087224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24E" w:rsidRDefault="0087224E" w:rsidP="0087224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277DD2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87224E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4E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87224E" w:rsidRPr="00EF65F3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</w:t>
      </w:r>
      <w:r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87224E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87224E" w:rsidRPr="000A7686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соответствии с Федеральным законом от 24</w:t>
      </w:r>
      <w:r w:rsidR="000472C1">
        <w:rPr>
          <w:rFonts w:ascii="Times New Roman" w:hAnsi="Times New Roman"/>
          <w:sz w:val="28"/>
          <w:szCs w:val="28"/>
        </w:rPr>
        <w:t>.07.</w:t>
      </w:r>
      <w:r w:rsidRPr="000A7686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686">
        <w:rPr>
          <w:rFonts w:ascii="Times New Roman" w:hAnsi="Times New Roman"/>
          <w:sz w:val="28"/>
          <w:szCs w:val="28"/>
        </w:rPr>
        <w:t>в</w:t>
      </w:r>
      <w:proofErr w:type="gramEnd"/>
      <w:r w:rsidRPr="000A768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Pr="00690BF3">
        <w:rPr>
          <w:rFonts w:ascii="Times New Roman" w:hAnsi="Times New Roman"/>
          <w:sz w:val="28"/>
          <w:szCs w:val="28"/>
        </w:rPr>
        <w:t>поддержка субъект</w:t>
      </w:r>
      <w:r>
        <w:rPr>
          <w:rFonts w:ascii="Times New Roman" w:hAnsi="Times New Roman"/>
          <w:sz w:val="28"/>
          <w:szCs w:val="28"/>
        </w:rPr>
        <w:t>ам</w:t>
      </w:r>
      <w:r w:rsidRPr="00690BF3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предпринимательства, в том числе и в сфере земельных отношений.</w:t>
      </w:r>
    </w:p>
    <w:p w:rsidR="0087224E" w:rsidRPr="0055263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>Рассмотрена возможность внесения изменения</w:t>
      </w:r>
      <w:r w:rsidR="00277DD2">
        <w:rPr>
          <w:rFonts w:ascii="Times New Roman" w:hAnsi="Times New Roman"/>
          <w:sz w:val="28"/>
          <w:szCs w:val="28"/>
        </w:rPr>
        <w:t xml:space="preserve"> в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 xml:space="preserve">к определения размера арендной платы, условий и сроков </w:t>
      </w:r>
      <w:r w:rsidR="00277DD2">
        <w:rPr>
          <w:rFonts w:ascii="Times New Roman" w:hAnsi="Times New Roman"/>
          <w:sz w:val="28"/>
          <w:szCs w:val="28"/>
        </w:rPr>
        <w:t>ее</w:t>
      </w:r>
      <w:r w:rsidRPr="00552639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>
        <w:rPr>
          <w:rFonts w:ascii="Times New Roman" w:hAnsi="Times New Roman"/>
          <w:sz w:val="28"/>
          <w:szCs w:val="28"/>
        </w:rPr>
        <w:t xml:space="preserve">нности Ханты-Мансийского района (утв. </w:t>
      </w:r>
      <w:r w:rsidR="00843D98">
        <w:rPr>
          <w:rFonts w:ascii="Times New Roman" w:hAnsi="Times New Roman"/>
          <w:sz w:val="28"/>
          <w:szCs w:val="28"/>
        </w:rPr>
        <w:t xml:space="preserve">решением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>
        <w:rPr>
          <w:rFonts w:ascii="Times New Roman" w:hAnsi="Times New Roman"/>
          <w:sz w:val="28"/>
          <w:szCs w:val="28"/>
        </w:rPr>
        <w:t xml:space="preserve">с 0,8 до 0,5).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843D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587 «Об утверждении правил определения размера арендной платы, порядка, условий и сроков внесения арендной платы за земельные участки, </w:t>
      </w:r>
      <w:r>
        <w:rPr>
          <w:rFonts w:ascii="Times New Roman" w:hAnsi="Times New Roman"/>
          <w:sz w:val="28"/>
          <w:szCs w:val="28"/>
        </w:rPr>
        <w:lastRenderedPageBreak/>
        <w:t>находящиеся в собственности Ханты-Мансийского района и предоставляемые в аренду без торгов» 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843D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87224E" w:rsidRPr="007A21F4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>Указанная мера</w:t>
      </w:r>
      <w:r w:rsidR="00843D98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7A21F4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для развития малого и среднего предпринимательства на территории 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87224E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87224E" w:rsidRPr="00EF65F3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Pr="00EF6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Pr="00EF65F3">
        <w:rPr>
          <w:rFonts w:ascii="Times New Roman" w:hAnsi="Times New Roman"/>
          <w:sz w:val="28"/>
          <w:szCs w:val="28"/>
        </w:rPr>
        <w:t>.</w:t>
      </w:r>
    </w:p>
    <w:p w:rsidR="0087224E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87224E" w:rsidRPr="007D235F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 xml:space="preserve">рограммы способствует развитию конкуренции в сфере управления земельными ресурсами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87224E" w:rsidRPr="007D235F" w:rsidRDefault="0087224E" w:rsidP="0087224E">
      <w:pPr>
        <w:pStyle w:val="Default"/>
        <w:ind w:firstLine="720"/>
        <w:jc w:val="both"/>
      </w:pPr>
    </w:p>
    <w:p w:rsidR="0087224E" w:rsidRPr="00E02961" w:rsidRDefault="0087224E" w:rsidP="0087224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87224E" w:rsidRPr="00605009" w:rsidRDefault="0087224E" w:rsidP="0087224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224E" w:rsidRDefault="0087224E" w:rsidP="0087224E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7224E" w:rsidRDefault="00705295" w:rsidP="0087224E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87224E" w:rsidRPr="00CA5E50">
          <w:rPr>
            <w:sz w:val="28"/>
            <w:szCs w:val="28"/>
          </w:rPr>
          <w:t>Концепция</w:t>
        </w:r>
      </w:hyperlink>
      <w:r w:rsidR="0087224E" w:rsidRPr="00CA5E50">
        <w:rPr>
          <w:sz w:val="28"/>
          <w:szCs w:val="28"/>
        </w:rPr>
        <w:t xml:space="preserve"> </w:t>
      </w:r>
      <w:r w:rsidR="0087224E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843D98">
        <w:rPr>
          <w:sz w:val="28"/>
          <w:szCs w:val="28"/>
        </w:rPr>
        <w:t xml:space="preserve">        </w:t>
      </w:r>
      <w:r w:rsidR="0087224E">
        <w:rPr>
          <w:sz w:val="28"/>
          <w:szCs w:val="28"/>
        </w:rPr>
        <w:t>№ 1662-р;</w:t>
      </w:r>
    </w:p>
    <w:p w:rsidR="0087224E" w:rsidRPr="001135AE" w:rsidRDefault="00843D98" w:rsidP="008722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224E" w:rsidRPr="001135AE">
        <w:rPr>
          <w:sz w:val="28"/>
          <w:szCs w:val="28"/>
        </w:rPr>
        <w:t xml:space="preserve">остановление Правительства </w:t>
      </w:r>
      <w:r w:rsidR="0087224E" w:rsidRPr="007E49CF">
        <w:rPr>
          <w:sz w:val="28"/>
          <w:szCs w:val="28"/>
        </w:rPr>
        <w:t>Российской Федерации</w:t>
      </w:r>
      <w:r w:rsidR="0087224E" w:rsidRPr="001135AE">
        <w:rPr>
          <w:sz w:val="28"/>
          <w:szCs w:val="28"/>
        </w:rPr>
        <w:t xml:space="preserve"> от 10.10.2013 </w:t>
      </w:r>
      <w:r w:rsidR="0087224E">
        <w:rPr>
          <w:sz w:val="28"/>
          <w:szCs w:val="28"/>
        </w:rPr>
        <w:t>№</w:t>
      </w:r>
      <w:r w:rsidR="0087224E" w:rsidRPr="001135AE">
        <w:rPr>
          <w:sz w:val="28"/>
          <w:szCs w:val="28"/>
        </w:rPr>
        <w:t xml:space="preserve"> 903</w:t>
      </w:r>
      <w:r w:rsidR="0087224E">
        <w:rPr>
          <w:sz w:val="28"/>
          <w:szCs w:val="28"/>
        </w:rPr>
        <w:t xml:space="preserve"> </w:t>
      </w:r>
      <w:r w:rsidR="0087224E" w:rsidRPr="001135AE">
        <w:rPr>
          <w:sz w:val="28"/>
          <w:szCs w:val="28"/>
        </w:rPr>
        <w:t>(ред. от 25.05.2016)</w:t>
      </w:r>
      <w:r w:rsidR="0087224E">
        <w:rPr>
          <w:sz w:val="28"/>
          <w:szCs w:val="28"/>
        </w:rPr>
        <w:t xml:space="preserve"> «</w:t>
      </w:r>
      <w:r w:rsidR="0087224E" w:rsidRPr="001135AE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="0087224E" w:rsidRPr="001135AE">
        <w:rPr>
          <w:sz w:val="28"/>
          <w:szCs w:val="28"/>
        </w:rPr>
        <w:t>Развитие единой государственной системы регистрации прав и кадаст</w:t>
      </w:r>
      <w:r>
        <w:rPr>
          <w:sz w:val="28"/>
          <w:szCs w:val="28"/>
        </w:rPr>
        <w:t>рового учета недвижимости (2014 –</w:t>
      </w:r>
      <w:r w:rsidR="0087224E" w:rsidRPr="001135AE">
        <w:rPr>
          <w:sz w:val="28"/>
          <w:szCs w:val="28"/>
        </w:rPr>
        <w:t xml:space="preserve"> 2019 годы)</w:t>
      </w:r>
      <w:r>
        <w:rPr>
          <w:sz w:val="28"/>
          <w:szCs w:val="28"/>
        </w:rPr>
        <w:t>»;</w:t>
      </w:r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87224E" w:rsidRPr="007E49CF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lastRenderedPageBreak/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87224E" w:rsidRPr="00CA5E50" w:rsidRDefault="0087224E" w:rsidP="008722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обозначенных целей осуществляется путем решения поставленных задач </w:t>
      </w:r>
      <w:r w:rsidR="00246C9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06.102016 №131-ФЗ «Об общих принципах организации местного самоуправления в Российской Федерации».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</w:t>
      </w:r>
      <w:r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 xml:space="preserve">, полученной </w:t>
      </w:r>
      <w:r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>
        <w:rPr>
          <w:rFonts w:ascii="Times New Roman" w:hAnsi="Times New Roman"/>
          <w:sz w:val="28"/>
          <w:szCs w:val="28"/>
        </w:rPr>
        <w:t xml:space="preserve"> от 05.04.2013 № 44-ФЗ «</w:t>
      </w:r>
      <w:r w:rsidRPr="00650780">
        <w:rPr>
          <w:rFonts w:ascii="Times New Roman" w:hAnsi="Times New Roman"/>
          <w:sz w:val="28"/>
          <w:szCs w:val="28"/>
        </w:rPr>
        <w:t xml:space="preserve">О контрактной </w:t>
      </w:r>
      <w:r w:rsidRPr="00650780">
        <w:rPr>
          <w:rFonts w:ascii="Times New Roman" w:hAnsi="Times New Roman"/>
          <w:sz w:val="28"/>
          <w:szCs w:val="28"/>
        </w:rPr>
        <w:lastRenderedPageBreak/>
        <w:t>системе в сфере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50780">
        <w:rPr>
          <w:rFonts w:ascii="Times New Roman" w:hAnsi="Times New Roman"/>
          <w:sz w:val="28"/>
          <w:szCs w:val="28"/>
        </w:rPr>
        <w:t>от 15 до 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за единицу</w:t>
      </w:r>
      <w:r w:rsidRPr="00650780">
        <w:rPr>
          <w:rFonts w:ascii="Times New Roman" w:hAnsi="Times New Roman"/>
          <w:sz w:val="28"/>
          <w:szCs w:val="28"/>
        </w:rPr>
        <w:t>).</w:t>
      </w:r>
    </w:p>
    <w:p w:rsidR="0087224E" w:rsidRPr="00650780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0780">
        <w:rPr>
          <w:rFonts w:ascii="Times New Roman" w:hAnsi="Times New Roman"/>
          <w:sz w:val="28"/>
          <w:szCs w:val="28"/>
        </w:rPr>
        <w:t>не разгра</w:t>
      </w:r>
      <w:r>
        <w:rPr>
          <w:rFonts w:ascii="Times New Roman" w:hAnsi="Times New Roman"/>
          <w:sz w:val="28"/>
          <w:szCs w:val="28"/>
        </w:rPr>
        <w:t>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>
        <w:rPr>
          <w:rFonts w:ascii="Times New Roman" w:hAnsi="Times New Roman"/>
          <w:sz w:val="28"/>
          <w:szCs w:val="28"/>
        </w:rPr>
        <w:t>го закона                 от 05.04.2013 № 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(от 9 до 10 тыс. рублей</w:t>
      </w:r>
      <w:r w:rsidRPr="004C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единицу</w:t>
      </w:r>
      <w:r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224E" w:rsidRPr="00650780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>
        <w:rPr>
          <w:rFonts w:ascii="Times New Roman" w:hAnsi="Times New Roman"/>
          <w:sz w:val="28"/>
          <w:szCs w:val="28"/>
        </w:rPr>
        <w:t>ка).</w:t>
      </w:r>
      <w:r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финансирования на мероприятие программы </w:t>
      </w:r>
      <w:r>
        <w:rPr>
          <w:rFonts w:ascii="Times New Roman" w:hAnsi="Times New Roman"/>
          <w:sz w:val="28"/>
          <w:szCs w:val="28"/>
        </w:rPr>
        <w:t>«</w:t>
      </w:r>
      <w:r w:rsidRPr="00605009">
        <w:rPr>
          <w:rFonts w:ascii="Times New Roman" w:hAnsi="Times New Roman"/>
          <w:sz w:val="28"/>
          <w:szCs w:val="28"/>
        </w:rPr>
        <w:t>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0780">
        <w:rPr>
          <w:rFonts w:ascii="Times New Roman" w:hAnsi="Times New Roman"/>
          <w:sz w:val="28"/>
          <w:szCs w:val="28"/>
        </w:rPr>
        <w:t>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 44-ФЗ «</w:t>
      </w:r>
      <w:r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нужд» (</w:t>
      </w:r>
      <w:r w:rsidRPr="006507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0,9</w:t>
      </w:r>
      <w:r w:rsidRPr="0065078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6507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за единицу площади</w:t>
      </w:r>
      <w:r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224E" w:rsidRPr="00650780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>
        <w:rPr>
          <w:rFonts w:ascii="Times New Roman" w:hAnsi="Times New Roman"/>
          <w:sz w:val="28"/>
          <w:szCs w:val="28"/>
        </w:rPr>
        <w:t>«</w:t>
      </w:r>
      <w:r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0780">
        <w:rPr>
          <w:rFonts w:ascii="Times New Roman" w:hAnsi="Times New Roman"/>
          <w:sz w:val="28"/>
          <w:szCs w:val="28"/>
        </w:rPr>
        <w:t>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 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нужд» (</w:t>
      </w:r>
      <w:r w:rsidRPr="00650780">
        <w:rPr>
          <w:rFonts w:ascii="Times New Roman" w:hAnsi="Times New Roman"/>
          <w:sz w:val="28"/>
          <w:szCs w:val="28"/>
        </w:rPr>
        <w:t xml:space="preserve">от 3 до </w:t>
      </w:r>
      <w:r>
        <w:rPr>
          <w:rFonts w:ascii="Times New Roman" w:hAnsi="Times New Roman"/>
          <w:sz w:val="28"/>
          <w:szCs w:val="28"/>
        </w:rPr>
        <w:t>5</w:t>
      </w:r>
      <w:r w:rsidRPr="0065078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C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единицу</w:t>
      </w:r>
      <w:r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224E" w:rsidRPr="00650780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87224E" w:rsidRPr="00293FF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</w:t>
      </w:r>
      <w:r w:rsidR="005E2AE9">
        <w:rPr>
          <w:rFonts w:ascii="Times New Roman" w:hAnsi="Times New Roman"/>
          <w:sz w:val="28"/>
          <w:szCs w:val="28"/>
        </w:rPr>
        <w:lastRenderedPageBreak/>
        <w:t>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</w:t>
      </w:r>
      <w:r w:rsidR="00246C98">
        <w:rPr>
          <w:rFonts w:ascii="Times New Roman" w:hAnsi="Times New Roman"/>
          <w:sz w:val="28"/>
          <w:szCs w:val="28"/>
        </w:rPr>
        <w:t>формационную систему 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87224E" w:rsidRPr="00056F55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24E" w:rsidRPr="00966105" w:rsidRDefault="0087224E" w:rsidP="0087224E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</w:t>
      </w:r>
      <w:r w:rsidR="00C75D9D">
        <w:rPr>
          <w:rFonts w:ascii="Times New Roman" w:hAnsi="Times New Roman"/>
          <w:sz w:val="28"/>
          <w:szCs w:val="28"/>
        </w:rPr>
        <w:t>й Программы</w:t>
      </w:r>
    </w:p>
    <w:p w:rsidR="0087224E" w:rsidRPr="00056F55" w:rsidRDefault="0087224E" w:rsidP="0087224E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87224E" w:rsidRPr="00605009" w:rsidRDefault="0087224E" w:rsidP="008722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и решения поставленных задач в </w:t>
      </w:r>
      <w:r w:rsidR="005E2AE9">
        <w:rPr>
          <w:rFonts w:ascii="Times New Roman" w:hAnsi="Times New Roman"/>
          <w:sz w:val="28"/>
          <w:szCs w:val="28"/>
        </w:rPr>
        <w:t>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           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87224E" w:rsidRPr="00605009" w:rsidRDefault="0087224E" w:rsidP="008722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87224E" w:rsidRDefault="0087224E" w:rsidP="008722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 xml:space="preserve">до введения в действие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                 не оформлены в соответствии с требованиями </w:t>
      </w:r>
      <w:r w:rsidR="005E2AE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едеральных законов 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              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87224E" w:rsidRPr="00D85A0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 w:rsidR="005E2AE9">
        <w:rPr>
          <w:rFonts w:ascii="Times New Roman" w:hAnsi="Times New Roman"/>
          <w:sz w:val="28"/>
          <w:szCs w:val="28"/>
        </w:rPr>
        <w:t xml:space="preserve"> закона от 30.06.2006 № </w:t>
      </w:r>
      <w:r>
        <w:rPr>
          <w:rFonts w:ascii="Times New Roman" w:hAnsi="Times New Roman"/>
          <w:sz w:val="28"/>
          <w:szCs w:val="28"/>
        </w:rPr>
        <w:t>93-ФЗ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87224E" w:rsidRPr="00EB6646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87224E" w:rsidRPr="00605009" w:rsidRDefault="0087224E" w:rsidP="008722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>по результатам торгов на заключение договоров аренды, договоров купли-продажи.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</w:t>
      </w:r>
      <w:r w:rsidR="005E2AE9">
        <w:rPr>
          <w:rFonts w:ascii="Times New Roman" w:hAnsi="Times New Roman"/>
          <w:sz w:val="28"/>
          <w:szCs w:val="28"/>
        </w:rPr>
        <w:t>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сооружений.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87224E" w:rsidRDefault="0087224E" w:rsidP="0087224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87224E" w:rsidRPr="00CA48CD" w:rsidRDefault="0087224E" w:rsidP="008722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87224E" w:rsidRPr="004841EB" w:rsidRDefault="0087224E" w:rsidP="0087224E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87224E" w:rsidRPr="00605009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87224E" w:rsidRPr="00605009" w:rsidRDefault="0087224E" w:rsidP="008722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несет ответственность за своевременность исполнения программных мероприятий.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 являясь основным исполнителем </w:t>
      </w:r>
      <w:r w:rsidR="00C75D9D">
        <w:rPr>
          <w:rFonts w:ascii="Times New Roman" w:hAnsi="Times New Roman"/>
          <w:sz w:val="28"/>
          <w:szCs w:val="28"/>
        </w:rPr>
        <w:t>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87224E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            № 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87224E" w:rsidRPr="00605009" w:rsidRDefault="0087224E" w:rsidP="00872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                        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24E" w:rsidRPr="00D45E5F" w:rsidRDefault="0087224E" w:rsidP="008722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87224E" w:rsidRPr="00D45E5F" w:rsidSect="00E02961">
          <w:head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87224E" w:rsidRPr="00E4463A" w:rsidRDefault="0087224E" w:rsidP="00C75D9D">
      <w:pPr>
        <w:pStyle w:val="a3"/>
        <w:ind w:right="-737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5E2AE9" w:rsidRDefault="0087224E" w:rsidP="0087224E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87224E" w:rsidRPr="00E4463A" w:rsidRDefault="0087224E" w:rsidP="0087224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 w:firstRow="1" w:lastRow="0" w:firstColumn="1" w:lastColumn="0" w:noHBand="0" w:noVBand="1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87224E" w:rsidRPr="00CA48CD" w:rsidTr="005E2AE9">
        <w:trPr>
          <w:trHeight w:val="70"/>
        </w:trPr>
        <w:tc>
          <w:tcPr>
            <w:tcW w:w="547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239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87224E" w:rsidRPr="00CA48CD" w:rsidTr="005E2AE9">
        <w:trPr>
          <w:trHeight w:val="729"/>
        </w:trPr>
        <w:tc>
          <w:tcPr>
            <w:tcW w:w="547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7224E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24E" w:rsidRPr="00CA48CD" w:rsidTr="005E2AE9">
        <w:tc>
          <w:tcPr>
            <w:tcW w:w="547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87224E" w:rsidRDefault="0087224E" w:rsidP="005E2A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87224E" w:rsidRDefault="0087224E" w:rsidP="005E2AE9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87224E" w:rsidRPr="00CA48CD" w:rsidRDefault="0087224E" w:rsidP="005E2A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851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98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</w:tr>
      <w:tr w:rsidR="0087224E" w:rsidRPr="00CA48CD" w:rsidTr="005E2AE9">
        <w:tc>
          <w:tcPr>
            <w:tcW w:w="547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87224E" w:rsidRPr="00CA48CD" w:rsidRDefault="0087224E" w:rsidP="005E2A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87224E" w:rsidRPr="00CA48CD" w:rsidTr="005E2AE9">
        <w:tc>
          <w:tcPr>
            <w:tcW w:w="547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87224E" w:rsidRPr="00CA48CD" w:rsidRDefault="0087224E" w:rsidP="005E2A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98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</w:tr>
      <w:tr w:rsidR="0087224E" w:rsidRPr="00CA48CD" w:rsidTr="005E2AE9">
        <w:tc>
          <w:tcPr>
            <w:tcW w:w="547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87224E" w:rsidRPr="00CA48CD" w:rsidRDefault="0087224E" w:rsidP="005E2A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98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</w:tr>
      <w:tr w:rsidR="0087224E" w:rsidRPr="00CA48CD" w:rsidTr="005E2AE9">
        <w:tc>
          <w:tcPr>
            <w:tcW w:w="547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87224E" w:rsidRPr="00CA48CD" w:rsidRDefault="0087224E" w:rsidP="005E2A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87224E" w:rsidRPr="00966105" w:rsidRDefault="0087224E" w:rsidP="005E2A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87224E" w:rsidRPr="00D45E5F" w:rsidRDefault="0087224E" w:rsidP="0087224E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7224E" w:rsidRPr="003315A3" w:rsidRDefault="0087224E" w:rsidP="0087224E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87224E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87224E" w:rsidRDefault="0087224E" w:rsidP="0087224E">
      <w:pPr>
        <w:pStyle w:val="a3"/>
        <w:jc w:val="right"/>
        <w:rPr>
          <w:szCs w:val="24"/>
        </w:rPr>
      </w:pPr>
    </w:p>
    <w:p w:rsidR="0087224E" w:rsidRDefault="0087224E" w:rsidP="0087224E">
      <w:pPr>
        <w:pStyle w:val="a3"/>
        <w:jc w:val="right"/>
        <w:rPr>
          <w:szCs w:val="24"/>
        </w:rPr>
      </w:pPr>
    </w:p>
    <w:p w:rsidR="0087224E" w:rsidRDefault="0087224E" w:rsidP="0087224E">
      <w:pPr>
        <w:pStyle w:val="a3"/>
        <w:jc w:val="right"/>
        <w:rPr>
          <w:szCs w:val="24"/>
        </w:rPr>
      </w:pPr>
    </w:p>
    <w:p w:rsidR="0087224E" w:rsidRDefault="0087224E" w:rsidP="0087224E">
      <w:pPr>
        <w:pStyle w:val="a3"/>
        <w:jc w:val="right"/>
        <w:rPr>
          <w:szCs w:val="24"/>
        </w:rPr>
      </w:pPr>
    </w:p>
    <w:p w:rsidR="0087224E" w:rsidRDefault="0087224E" w:rsidP="0087224E">
      <w:pPr>
        <w:pStyle w:val="a3"/>
        <w:jc w:val="right"/>
        <w:rPr>
          <w:szCs w:val="24"/>
        </w:rPr>
      </w:pPr>
    </w:p>
    <w:p w:rsidR="00E16981" w:rsidRDefault="00E16981" w:rsidP="0087224E">
      <w:pPr>
        <w:pStyle w:val="a3"/>
        <w:jc w:val="right"/>
        <w:rPr>
          <w:szCs w:val="24"/>
        </w:rPr>
      </w:pPr>
    </w:p>
    <w:p w:rsidR="0087224E" w:rsidRPr="00E4463A" w:rsidRDefault="0087224E" w:rsidP="00E16981">
      <w:pPr>
        <w:pStyle w:val="a3"/>
        <w:ind w:right="-627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87224E" w:rsidRPr="00E4463A" w:rsidRDefault="0087224E" w:rsidP="0087224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 w:firstRow="0" w:lastRow="0" w:firstColumn="0" w:lastColumn="0" w:noHBand="0" w:noVBand="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87224E" w:rsidRPr="00CA48CD" w:rsidTr="005E2AE9">
        <w:trPr>
          <w:trHeight w:val="20"/>
        </w:trPr>
        <w:tc>
          <w:tcPr>
            <w:tcW w:w="1101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7 852,4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880" w:type="dxa"/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87224E" w:rsidRDefault="0087224E" w:rsidP="005E2A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87224E" w:rsidRPr="00CA48CD" w:rsidRDefault="0087224E" w:rsidP="005E2A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966105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CA48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966105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1101" w:type="dxa"/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 xml:space="preserve">, Кадастровый офис, приборов и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977</w:t>
            </w:r>
            <w:r w:rsidRPr="00CA48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7224E" w:rsidRPr="00966105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7224E" w:rsidRPr="00966105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7224E" w:rsidRPr="00CA48CD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  <w:vMerge w:val="restart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87224E" w:rsidRPr="00973D41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  <w:vMerge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24E" w:rsidRPr="00CA48CD" w:rsidTr="005E2AE9">
        <w:trPr>
          <w:trHeight w:val="6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87224E" w:rsidRPr="002300EF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87224E" w:rsidRPr="002300EF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24E" w:rsidRPr="00CA48CD" w:rsidTr="005E2AE9">
        <w:trPr>
          <w:trHeight w:val="20"/>
        </w:trPr>
        <w:tc>
          <w:tcPr>
            <w:tcW w:w="7478" w:type="dxa"/>
            <w:gridSpan w:val="3"/>
          </w:tcPr>
          <w:p w:rsidR="0087224E" w:rsidRPr="00CA48CD" w:rsidRDefault="0087224E" w:rsidP="005E2A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87224E" w:rsidRPr="00CA48CD" w:rsidRDefault="0087224E" w:rsidP="005E2AE9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87224E" w:rsidRPr="00991003" w:rsidRDefault="0087224E" w:rsidP="005E2A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87224E" w:rsidRPr="00CA48CD" w:rsidRDefault="0087224E" w:rsidP="005E2A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E2AE9" w:rsidRDefault="005E2AE9" w:rsidP="005E2AE9">
      <w:pPr>
        <w:ind w:right="-62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».</w:t>
      </w:r>
    </w:p>
    <w:p w:rsidR="005E2AE9" w:rsidRPr="0087224E" w:rsidRDefault="005E2AE9" w:rsidP="005E2AE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proofErr w:type="gramStart"/>
      <w:r w:rsidR="00005C51" w:rsidRPr="00961BAC">
        <w:rPr>
          <w:sz w:val="28"/>
          <w:szCs w:val="28"/>
        </w:rPr>
        <w:t>Контроль за</w:t>
      </w:r>
      <w:proofErr w:type="gramEnd"/>
      <w:r w:rsidR="00005C51" w:rsidRPr="00961BAC">
        <w:rPr>
          <w:sz w:val="28"/>
          <w:szCs w:val="28"/>
        </w:rPr>
        <w:t xml:space="preserve"> выполнением постановления возложить </w:t>
      </w:r>
      <w:r w:rsidR="00005C51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87224E">
        <w:rPr>
          <w:sz w:val="28"/>
          <w:szCs w:val="28"/>
        </w:rPr>
        <w:t xml:space="preserve"> администрации района</w:t>
      </w:r>
      <w:r w:rsidR="001B2F1D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5E2AE9" w:rsidRDefault="005E2AE9" w:rsidP="00E02961">
      <w:pPr>
        <w:pStyle w:val="a3"/>
        <w:jc w:val="both"/>
        <w:rPr>
          <w:sz w:val="28"/>
          <w:szCs w:val="28"/>
        </w:rPr>
      </w:pPr>
    </w:p>
    <w:p w:rsidR="005E2AE9" w:rsidRDefault="005E2AE9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8722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224E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</w:t>
      </w:r>
      <w:r w:rsidR="0087224E">
        <w:rPr>
          <w:sz w:val="28"/>
          <w:szCs w:val="28"/>
        </w:rPr>
        <w:t xml:space="preserve">она      </w:t>
      </w:r>
      <w:r w:rsidR="0087224E">
        <w:rPr>
          <w:sz w:val="28"/>
          <w:szCs w:val="28"/>
        </w:rPr>
        <w:tab/>
      </w:r>
      <w:r w:rsidR="0087224E">
        <w:rPr>
          <w:sz w:val="28"/>
          <w:szCs w:val="28"/>
        </w:rPr>
        <w:tab/>
      </w:r>
      <w:r w:rsidR="0087224E">
        <w:rPr>
          <w:sz w:val="28"/>
          <w:szCs w:val="28"/>
        </w:rPr>
        <w:tab/>
      </w:r>
      <w:r w:rsidR="0087224E">
        <w:rPr>
          <w:sz w:val="28"/>
          <w:szCs w:val="28"/>
        </w:rPr>
        <w:tab/>
        <w:t xml:space="preserve">    </w:t>
      </w:r>
      <w:r w:rsidR="00E16981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87224E">
        <w:rPr>
          <w:sz w:val="28"/>
          <w:szCs w:val="28"/>
        </w:rPr>
        <w:t>К.</w:t>
      </w:r>
      <w:r>
        <w:rPr>
          <w:sz w:val="28"/>
          <w:szCs w:val="28"/>
        </w:rPr>
        <w:t>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headerReference w:type="default" r:id="rId18"/>
      <w:footerReference w:type="default" r:id="rId19"/>
      <w:headerReference w:type="first" r:id="rId20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07" w:rsidRDefault="00F54107" w:rsidP="00B7030D">
      <w:r>
        <w:separator/>
      </w:r>
    </w:p>
  </w:endnote>
  <w:endnote w:type="continuationSeparator" w:id="0">
    <w:p w:rsidR="00F54107" w:rsidRDefault="00F5410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E9" w:rsidRDefault="005E2AE9" w:rsidP="002E24A9">
    <w:pPr>
      <w:pStyle w:val="aa"/>
    </w:pPr>
  </w:p>
  <w:p w:rsidR="005E2AE9" w:rsidRDefault="005E2A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E9" w:rsidRDefault="005E2AE9" w:rsidP="002E24A9">
    <w:pPr>
      <w:pStyle w:val="aa"/>
    </w:pPr>
  </w:p>
  <w:p w:rsidR="005E2AE9" w:rsidRDefault="005E2A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07" w:rsidRDefault="00F54107" w:rsidP="00B7030D">
      <w:r>
        <w:separator/>
      </w:r>
    </w:p>
  </w:footnote>
  <w:footnote w:type="continuationSeparator" w:id="0">
    <w:p w:rsidR="00F54107" w:rsidRDefault="00F5410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469986"/>
      <w:docPartObj>
        <w:docPartGallery w:val="Page Numbers (Top of Page)"/>
        <w:docPartUnique/>
      </w:docPartObj>
    </w:sdtPr>
    <w:sdtEndPr/>
    <w:sdtContent>
      <w:p w:rsidR="005E2AE9" w:rsidRDefault="005E2AE9">
        <w:pPr>
          <w:pStyle w:val="a8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E9" w:rsidRDefault="005E2AE9">
    <w:pPr>
      <w:pStyle w:val="a8"/>
      <w:jc w:val="center"/>
    </w:pPr>
  </w:p>
  <w:p w:rsidR="005E2AE9" w:rsidRDefault="005E2A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86946"/>
      <w:docPartObj>
        <w:docPartGallery w:val="Page Numbers (Top of Page)"/>
        <w:docPartUnique/>
      </w:docPartObj>
    </w:sdtPr>
    <w:sdtEndPr/>
    <w:sdtContent>
      <w:p w:rsidR="005E2AE9" w:rsidRDefault="005E2A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C3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2AE9" w:rsidRDefault="005E2AE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0038"/>
      <w:docPartObj>
        <w:docPartGallery w:val="Page Numbers (Top of Page)"/>
        <w:docPartUnique/>
      </w:docPartObj>
    </w:sdtPr>
    <w:sdtEndPr/>
    <w:sdtContent>
      <w:p w:rsidR="005E2AE9" w:rsidRDefault="005E2A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E2AE9" w:rsidRDefault="005E2AE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5E2AE9" w:rsidRDefault="005E2A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9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2AE9" w:rsidRDefault="005E2AE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E9" w:rsidRDefault="005E2AE9">
    <w:pPr>
      <w:pStyle w:val="a8"/>
      <w:jc w:val="center"/>
    </w:pPr>
  </w:p>
  <w:p w:rsidR="005E2AE9" w:rsidRDefault="005E2A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472C1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0EE1"/>
    <w:rsid w:val="001A1679"/>
    <w:rsid w:val="001A4C7A"/>
    <w:rsid w:val="001A5CB0"/>
    <w:rsid w:val="001A7DBD"/>
    <w:rsid w:val="001A7FD1"/>
    <w:rsid w:val="001B2F1D"/>
    <w:rsid w:val="001C177A"/>
    <w:rsid w:val="001C533C"/>
    <w:rsid w:val="001C5682"/>
    <w:rsid w:val="001C5D2A"/>
    <w:rsid w:val="001C6C39"/>
    <w:rsid w:val="001C725B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9C4"/>
    <w:rsid w:val="00246C98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DD2"/>
    <w:rsid w:val="00277E1F"/>
    <w:rsid w:val="00280800"/>
    <w:rsid w:val="0028157D"/>
    <w:rsid w:val="00282F1B"/>
    <w:rsid w:val="00285ADD"/>
    <w:rsid w:val="00286819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AFC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2AE9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05295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3D98"/>
    <w:rsid w:val="00844706"/>
    <w:rsid w:val="008523B2"/>
    <w:rsid w:val="008553C2"/>
    <w:rsid w:val="008558FD"/>
    <w:rsid w:val="00864B39"/>
    <w:rsid w:val="0086711D"/>
    <w:rsid w:val="008707BD"/>
    <w:rsid w:val="0087224E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2E6C"/>
    <w:rsid w:val="009F6667"/>
    <w:rsid w:val="00A01E38"/>
    <w:rsid w:val="00A03E6E"/>
    <w:rsid w:val="00A0656E"/>
    <w:rsid w:val="00A14894"/>
    <w:rsid w:val="00A15210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9AA"/>
    <w:rsid w:val="00A84D77"/>
    <w:rsid w:val="00A84DFC"/>
    <w:rsid w:val="00A922D3"/>
    <w:rsid w:val="00A936F7"/>
    <w:rsid w:val="00A9427D"/>
    <w:rsid w:val="00AA6617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3F89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75D9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6981"/>
    <w:rsid w:val="00E17BBA"/>
    <w:rsid w:val="00E24C06"/>
    <w:rsid w:val="00E25C93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79F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4107"/>
    <w:rsid w:val="00F57B96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53A0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1491-6043-4F55-A93E-C058748E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4533</Words>
  <Characters>25844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2017-02-07T04:54:00Z</cp:lastPrinted>
  <dcterms:created xsi:type="dcterms:W3CDTF">2017-02-07T05:18:00Z</dcterms:created>
  <dcterms:modified xsi:type="dcterms:W3CDTF">2017-02-07T05:18:00Z</dcterms:modified>
</cp:coreProperties>
</file>